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17" w:rsidRDefault="00320017" w:rsidP="007B1B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0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данной статье представлен анализ научно-педа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гогической литературы, который </w:t>
      </w:r>
      <w:r w:rsidRPr="00320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позволил определить современные психолого-педагогические требования к профессиональной деятельности воспитателей. Специалистам, работающим в сфере дошкольного образования, прежде всего, необходимо работать над развитием своих педагогических способностей, что является основой их профессионального мастерства. Так, в соответствии с проведенным анализом, в профессиональном стандарте предъявляются новые требования к профессионально-личностным качествам воспитателя, в частности развитие профессионально-значимых компетенций, участие в разработке ООП ДОО, организация видов деятельности дошкольников, конструктивного взаимодействия детей, ИКТ компетентность. В целом внедрение профессионального стандарта педагога значительно расширяет характеристику деятельности педагога, возможности для повышения профессиональной компетентности, изменения его внутренней позиции.</w:t>
      </w:r>
    </w:p>
    <w:p w:rsidR="007B1BD7" w:rsidRPr="007B1BD7" w:rsidRDefault="007B1BD7" w:rsidP="007B1BD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B1BD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https://multiurok.ru/files/profiessional-no-lichnostnyie-kachiestva-gtlfujuf.html</w:t>
      </w:r>
    </w:p>
    <w:p w:rsidR="00320017" w:rsidRDefault="00320017" w:rsidP="007B1BD7">
      <w:pPr>
        <w:spacing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320017" w:rsidRPr="00320017" w:rsidRDefault="00320017" w:rsidP="00320017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Профессионально-личностные качества воспитателя</w:t>
      </w:r>
    </w:p>
    <w:p w:rsidR="00320017" w:rsidRPr="00320017" w:rsidRDefault="007B1BD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323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3096895</wp:posOffset>
            </wp:positionV>
            <wp:extent cx="3503169" cy="2038893"/>
            <wp:effectExtent l="0" t="0" r="2540" b="0"/>
            <wp:wrapSquare wrapText="bothSides"/>
            <wp:docPr id="4" name="Рисунок 4" descr="C:\Users\ludmila\Desktop\art-2018-05-10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dmila\Desktop\art-2018-05-10_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169" cy="203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20017"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качества часто рассматриваются как проявление психических особенностей личности, необходимых для усвоения специальных знаний, формирование умений и навыков, а также для достижения общественно признанной эффективности в профессиональном труде. Профессиональные качества специалиста основаны на знаниях фундаментальных, профессионально ориентированных и гуманитарных наук, умениях и навыках выполнять профессиональные обязанности. Кроме этого, специалист должен на высоком уровне владеть собственно профессиональной деятельностью в выбранной отрасли; уметь проектировать свое дальнейшее профессиональное развитие; владеть навыками нравственно-правовой ответственности за качество и результаты своего труда. Под профессиональными качествами в общем виде понимают индивидуальные свойства субъекта деятельности, которые необходимы и достаточны для ее реализации на нормативно заданном уровне и которые значимо и положительно коррелируют хотя бы с одним (или несколькими) ее основными результативными параметрами - качеством, производительностью, надежностью [18].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качества по мнению В.Д.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Шадрикова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[64] представляют собой закрепленную форму поведения, за которой стоит личностный мотив. Как указывает И.Н. Горбач, личностные качества - — обобщенные свойства личности, включающие следующие структуры: биологически обусловленная подструктура (темперамент — сила, подвижность, уравновешенность; патологические изменения); индивидуальные способности (эмоции — возбудимость, устойчивость,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стеничность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внимательность, память, 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сообразительность, критичность мышления, творческое воображение, воля —самообладание, настойчивость, решительность, дисциплинированность), способности различных видов, направленность (трудовая, профессиональная, общая), опыт (профессиональный, культура), характер (идейность, честность, принципиальность, инициативность, организованность, оптимизм, коллективизм, уступчивость и др.) [17].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под профессионально-личностными качествами понимают индивидуальные свойства субъекта деятельности, которые необходимы и достаточны для его реализации на нормативно заданном уровне и которые значимо и положительно коррелируют хотя бы с одним (или несколькими) его основными результативными параметрами — качеством, производительностью, надежностью. Содержание и сущность профессионально-личностных качеств различны в зависимости от специальности профессионала. В рамках данной работы мы обращаемся к профессионально-личностным качествам воспитателя.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и формирования готовности воспитателя ДОО в профессиональной деятельности является чрезвычайно актуальной проблемой, поскольку ни одна другая профессия не ставит таких требований к человеку, как профессия педагога, учителя, воспитателя. Воспитатель детского сада является главной фигурой. Именно от его профессионализма зависит интеллектуальное, духовное, социальное, эмоциональное становление личности детей дошкольного возраста [45].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Бесспорно, эффективность работы дошкольных образовательных организаций зависит не только от программ обучения и воспитания, но и от личности педагога, его взаимоотношений с детьми и профессионализма. Каждый талантливый, высококвалифицированный, вдумчивый педагог сочетает в своей практике общетеоретические достижения педагогики, собственный опыт, личностные предпочтения и особенности детей, с которыми он работает. Ни одна самая лучшая теория не может дать исчерпывающего ответа, каким быть педагогу, но она является основой, на которую должен опираться даже самый одаренный специалист [13].</w:t>
      </w:r>
    </w:p>
    <w:p w:rsidR="00320017" w:rsidRPr="00320017" w:rsidRDefault="007B1BD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3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6750599</wp:posOffset>
            </wp:positionV>
            <wp:extent cx="2314575" cy="962025"/>
            <wp:effectExtent l="0" t="0" r="9525" b="9525"/>
            <wp:wrapSquare wrapText="bothSides"/>
            <wp:docPr id="1" name="Рисунок 1" descr="C:\Users\ludmila\Desktop\yN06JYSAH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dmila\Desktop\yN06JYSAH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39"/>
                    <a:stretch/>
                  </pic:blipFill>
                  <pic:spPr bwMode="auto">
                    <a:xfrm>
                      <a:off x="0" y="0"/>
                      <a:ext cx="2314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017" w:rsidRPr="00320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Профессионально-личностные качества</w:t>
      </w:r>
      <w:r w:rsidR="00320017"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представляют собой совокупность социально-психологических образований, которые обладают факторным влиянием на профессиональный результат деятельности педагога.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государственные образовательные стандарты дошкольного образования, профессиональный стандарт педагога меняет требования к профессионально-личностным качествам воспитателя. Современный педагог является инициатором собственной активности - практической деятельности, общения, поведения, познания, а также способным к самосовершенствованию [11].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Проблеме формирования профессионально-личностных качеств педагога способствовали исследования Б.Г. Ананьева, Ю.К.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Бабанского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Беха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Богословского, А.А.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Бодалев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Л.И.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Божович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Ф.И.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Гоноболина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Е.Ф.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Зеера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И.А. Зимней, Е.П. Ильина, Е.А. Климова и др., в которых утверждается, что качества личности выражаются в органическом единстве ее потребностей, сознания, знаний, эмоционально-волевой сферы и практических действий, направленных на личностное и профессиональное становление. Профессионально-личностные качества как составляющую профессионализма, мастерства, культуры, творчества педагога рассматривают А.Е.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Бондаревская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Гринева, И.С.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Зязюн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Е.И. Исаев, А.Ю. Капская, А.К. Маркова, Л. Митина, Е.И. Рогов, С.А. Сысоева, В.А.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И.М. Юсупов и др. Качества личности, необходимые для успешного выполнения профессиональной деятельности, называют профессиональными А.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Гура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B.И.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Ройлян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профессионально значимыми - Ю.К.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Бабанский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А.С.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Борисюк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Гринева, C.И. Гончаренко, И.К.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Зязюн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Ю.М.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Кулюткин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А.К. Маркова; профессионально-личностными - В.С.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Витюк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Ф.Р.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Гоноболин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Л.М. Митина; личностными – Е.А. Климов, А.Р. Пехота, И.П.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Подласый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публикаций отечественных исследователей ярко иллюстрирует, что подготовка педагога дошкольного специальности, прежде всего, должна отвечать требованиям современности, ведь это - первое образовательное звено, от которого зависит уровень образованности и воспитанности будущего поколения. Она имеет свою специфику, основывается на основных дидактических закономерностях построения процесса профессиональной подготовки в дошкольной образовательной организации [42].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научной литературы показал, что единственная точка зрения в понимании комплекса и сущности профессиональных-личностных качеств педагога - воспитателя на сегодня отсутствует.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профессиональной деятельности воспитателя - это императивная система профессиональных качеств, которые определяют успешность педагогической деятельности. Ученые предлагают различные конструкции требований к профессиональной деятельности педагогов: педагогического (профессионального) мастерства, педагогического профессионализма, педагогических способностей, педагогической культуры, готовности к педагогической деятельности, педагогического творчества [30]. Раскроем некоторые из них.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Педагогическое мастерство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как высокий уровень педагогической деятельности, как комплекс свойств личности педагога, обеспечивающий высокий уровень самоорганизации педагогической деятельности, понимают, как синтез научных знаний, умений и навыков методического искусства и личных качеств педагога.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выделяют следующие составляющие педагогического мастерства: гуманистическую направленность деятельности, профессиональную 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компетентность, профессионализм, педагогические способности, педагогическую технику. Критериями педагогического мастерства является гуманность, научность, педагогическая целесообразность, оптимальный характер, результативность, демократичность, творчество [15].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Научное толкование термина «педагогическое мастерство» мы находим у многих современных исследователей проблем педагогического образования, профессиональной деятельности, подготовки и переподготовки педагога.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педагогическое мастерство педагога - это совокупность психофизиологических, психических и личностных изменений, происходящих в человеке в процессе овладения знаниями и долговременной деятельности и обеспечивают качественно новый, более высокий уровень решения сложных профессиональных задач [16].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мастерство предполагает набор профессиональных свойств и качеств личности педагога, отвечающих требованиям педагогической деятельности. Педагог должен обладать широким арсеналом интеллектуальных (сообразительность, профессиональное направление восприятия, памяти, мышления, воображения, проявление и развитие творческих способностей детей), моральных (любовь к детям, вера в их возможности и способности, педагогическая справедливость, требовательность, уважение к воспитаннику - все, что составляет основу профессиональной этики педагога) и духовных средств (основа его общей и педагогической культуры), обеспечивающих педагогическое воздействие на воспитанника.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профессионально-личностных качеств характерны интеллект, гуманизм, широкий кругозор, интеллигентность, толерантность, способность к творчеству. Профессионально-личностные качества позволяют воспитателю подняться к вершинам профессионального мастерства [33].</w:t>
      </w:r>
      <w:r w:rsidR="00032305" w:rsidRPr="0003230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Вершиной развития профессионально-личностных качеств педагога является постоянная обращенность к педагогическому, методическому, нравственному и духовному самосовершенствованию. К составляющим профессионально-личностных качеств педагога относят: эрудицию (общую и научную), культуру общения, культуру речи, педагогическую этику, духовное богатство, стремление к самосовершенствованию [22].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А.С. Макаренко, известный отечественный педагог, одним из первых обратил внимание на то, что дети нуждаются в сложной тактике и технике, педагогу следует уметь управлять своим настроением, стилем и тоном общения, интонацией, улыбкой, взглядом, мимикой, движениями, походкой ... Таким образом, иногда жест бывает красноречивее слов, а мимика в кратчайший миг доказывает то, на что потребовались бы монологи. Итак, хороший педагог - всегда яркая личность, которая имеет собственную технику воздействия, взаимодействия, общения,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Обратимся к определению педагогической техники. Педагогическую технику определяют, как систему умений педагога, которая позволяет использовать культуру и технику речи, собственный психофизический аппарат для достижения эффективных педагогических результатов, умение эмоциональной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общения.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основным компонентам </w:t>
      </w:r>
      <w:r w:rsidRPr="00320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педагогической техники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следующие умения:</w:t>
      </w:r>
    </w:p>
    <w:p w:rsidR="00320017" w:rsidRPr="00320017" w:rsidRDefault="00320017" w:rsidP="00032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общаться вербально (культура и техника речи)</w:t>
      </w:r>
    </w:p>
    <w:p w:rsidR="00320017" w:rsidRPr="00320017" w:rsidRDefault="00320017" w:rsidP="00032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общаться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невербально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(мимика, пантомимика, внешний вид);</w:t>
      </w:r>
    </w:p>
    <w:p w:rsidR="00320017" w:rsidRPr="00320017" w:rsidRDefault="00320017" w:rsidP="00032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управлять своим психофизическим состоянием (дыхание, напряжение мышц, эмоции, внимание, воображение, наблюдательность) [34].</w:t>
      </w:r>
    </w:p>
    <w:p w:rsidR="00032305" w:rsidRPr="00032305" w:rsidRDefault="00032305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признанным интегрированным личностным качеством называют педагогические способности.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способност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- это индивидуально-психологические свойства личности, которые интегрировано выражаются в склонности к работе с детьми, любви к детям, получение удовольствия от общения с ними [8].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Основой профессионального мастерства воспитателя являются такие группы способностей:</w:t>
      </w:r>
    </w:p>
    <w:p w:rsidR="00320017" w:rsidRPr="00320017" w:rsidRDefault="00320017" w:rsidP="00320017">
      <w:pPr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организаторские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проявляются в умении педагога сплотить воспитанников, распределить между ними обязанности, спланировать работу, подвести итоги сделанного и др.;</w:t>
      </w:r>
    </w:p>
    <w:p w:rsidR="00320017" w:rsidRPr="00320017" w:rsidRDefault="00320017" w:rsidP="00320017">
      <w:pPr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дидактические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проявляются в умении подобрать и подготовить учебный материал, наглядность, оборудование, доступно, ясно, убедительно и последовательно изложить материал, стимулировать развитие познавательных интересов и духовных потребностей, повышать учебно-познавательную активность и т.д.;</w:t>
      </w:r>
    </w:p>
    <w:p w:rsidR="00320017" w:rsidRPr="00320017" w:rsidRDefault="00320017" w:rsidP="00320017">
      <w:pPr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перцептивные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проявляются в умении проникать в духовный мир воспитанников, объективно оценивать их эмоциональное состояние, выявлять особенности психики;</w:t>
      </w:r>
    </w:p>
    <w:p w:rsidR="00320017" w:rsidRPr="00320017" w:rsidRDefault="00320017" w:rsidP="00320017">
      <w:pPr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коммуникативны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- проявляются в умении воспитателя устанавливать педагогически целесообразные отношения с воспитанниками и их родителями, коллегами, руководством учебного заведения;</w:t>
      </w:r>
    </w:p>
    <w:p w:rsidR="00320017" w:rsidRPr="00320017" w:rsidRDefault="00320017" w:rsidP="00320017">
      <w:pPr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суггестивные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проявляются в умении педагога осуществлять эмоционально - волевое влияние на воспитанников;</w:t>
      </w:r>
    </w:p>
    <w:p w:rsidR="00320017" w:rsidRPr="00320017" w:rsidRDefault="00320017" w:rsidP="00320017">
      <w:pPr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исследовательские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проявляются в умении познать и объективно оценить педагогические ситуации и процессы;</w:t>
      </w:r>
    </w:p>
    <w:p w:rsidR="00320017" w:rsidRPr="00320017" w:rsidRDefault="00320017" w:rsidP="00320017">
      <w:pPr>
        <w:numPr>
          <w:ilvl w:val="0"/>
          <w:numId w:val="1"/>
        </w:num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научно-познавательные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сводятся к способности усвоения научных знаний в выбранной области [30].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Н.Д. Левитов [36] выделяет пять групп педагогических способностей: 1) способность к передаче детям знаний в краткой и интересной форме; 2) способность понимать детей; 3) способность к самостоятельности и творческому складу мышления; 4) склонность к изобретательности, быстрого и точного ориентирования; 5) способность к организаторским способностям.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свою очередь В.А.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Крутецкий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[31] в состав педагогических способностей относит: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дидактические - передача учебной информации; 2) академические - владение глубинными знаниями; 3) перцептивные - способность проникать во внутренний мир воспитанника; 4) речевые - способность четко и ярко излагать свои мысли; 5) организационные - способность создавать атмосферу жизнеспособности коллектива; 6) коммуникативные и авторитарные - умение устанавливать контакт и влиять на детей; 7) педагогическое воображение и внимание [18].</w:t>
      </w:r>
    </w:p>
    <w:p w:rsid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способности по Н.В. Кузьминой - это проявление особой чувствительности к объекту, особый результат педагогической деятельности. Они представлены особой организацией этой чувствительности: </w:t>
      </w:r>
    </w:p>
    <w:p w:rsidR="00320017" w:rsidRDefault="00320017" w:rsidP="00032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гностические - исследование объекта, процесса, результатов собственной деятельности; </w:t>
      </w:r>
    </w:p>
    <w:p w:rsidR="00320017" w:rsidRDefault="00320017" w:rsidP="00032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проектировочные - подбор, распределение задач; </w:t>
      </w:r>
    </w:p>
    <w:p w:rsidR="00320017" w:rsidRDefault="00320017" w:rsidP="00032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конструктивные - композиционное построение системы работы; </w:t>
      </w:r>
    </w:p>
    <w:p w:rsidR="00320017" w:rsidRDefault="00320017" w:rsidP="00032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коммуникативные - установление отношений с детьми; </w:t>
      </w:r>
    </w:p>
    <w:p w:rsidR="00320017" w:rsidRPr="00320017" w:rsidRDefault="00320017" w:rsidP="00032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организаторские - включение детей в различные виды деятельности.</w:t>
      </w:r>
    </w:p>
    <w:p w:rsid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Отдельные педагогические способности, без которых невозможна педагогическая деятельность, стали ведущими качествами педагога. К ним относятся, например,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(совокупность существенных, относительно устойчивых свойств личности, способствующих успешному приема, пониманию, усвоению, использованию и передаче информации) и педагогически направленное общение (профессиональное общение педагога со всеми участниками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воспитательного процесса, которое направлено на создание оптимальных условий для осуществления целей, задач воспитания и обучения) [24].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специалистов придерживаются мнения, что отсутствие ярко выраженных способностей можно компенсировать развитием таких важных профессиональных качеств, как трудолюбие, систематическая работа над собой, добросовестное отношение к своим обязанностям.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Педагогические способности считаются важным требованием профессиональной деятельности воспитателя, однако не являются его решающим профессионально-личностным качеством.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 значимые качества личности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- это устойчивые общие и специфические черты, обеспечивающие педагогу полноценное выполнение своих профессиональных функций и обязанностей.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анализ литературы показывает, что важнейшими профессионально-личностными качествами педагога признаны: трудолюбие, работоспособность, дисциплинированность, умение определить цель, выбрать пути ее достижения, организованность, настойчивость, систематическое и планомерное повышение своего профессионального уровня, ответственность стремление постоянно повышать качество своего труда [30].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педагогике общепризнанно, что профессиональные требования к педагогу должны включать следующие основные комплексы: общегражданские черты (широкий кругозор, принципиальность и стойкость убеждений; общественная активность и целеустремленность; патриотизм и хорошее отношение к представителям других национальностей и стран; гуманизм, высокий уровень сознания, оптимизм; любовь к труду); черты, определяющие специфику профессии педагога (морально - педагогические, педагогические, социально-перцептивные) специальные знания, умения и навыки по предмету (специальности).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указанных требований обратим внимание на социальную компетентность воспитателя дошкольной образовательной организации. Так, А.А.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Кононко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 на такие качества, удостоверяющих эту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уважение дошкольника - к ребенку нужно относиться как к ценности, признавать за ним право на ошибку, видеть его достоинства и достижения, воспринимать таким, какой он есть, верить в его возможности, признавать его право иметь свою точку зрения, тайны, не унижать его достоинства;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понимание ребенка - ориентироваться в его слабых и сильных сторонах, чувствовать состояние, настроение, прогнозировать вероятную тактику поведения, проявлять проницательность, отзывчивость;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помощь и поддержка ребенка - способствовать полноценной жизнедеятельности ребенка, создавать атмосферу безопасности и доверия, опираться на ее сильные стороны; не подчеркивать слабых;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договариваться с ребенком, заключать с ним сделку - предотвращать конфликты и с наименьшими эмоциональными затратами решать их, избегать обострений отношений, активно слушать ребенка, способствовать равноправным партнерским отношениям;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5)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перцептивность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наблюдательность, восприимчивость, умение чувствовать состояние другого и адекватно на него реагировать;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быть самим собой - сохранять свою индивидуальность, своеобразие, проявлять принципиальность в ситуациях давления, иметь свое личностное и профессиональное лицо [24].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деятельность воспитателя имеет свою специфику, а, следовательно, и свою собственную структуру. В состав структуры педагогической деятельности, по А. И. Щербакову, входят следующие компоненты: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информационный - базируется на глубоком и свободном владении учебным материалом, методами и приемами его преподавания и др.;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развивающий - отражает единство обучения, воспитания и развития, обеспечивает управление основными компонентами деятельности воспитанника (мыслительных, эмоциональный, волевой компоненты)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ориентационной - формирует у детей идеи и идеалы, мотивы поведения и социальные действия;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мобилизационный - активизирует знания и жизненный опыт с целью формирования у них познавательной самостоятельности;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исследовательский - воспитатель должен быть творцом, исследователем;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конструктивный - в своей профессиональной деятельности воспитателю приходится выбирать и компоновать учебный материал в соответствии с возрастными особенностями и возможностей воспитанников; планировать и строить педагогический процесс, структуру собственных действий и действий детей;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организаторский - включение воспитанников к различному виду деятельности, организации детей;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коммуникативный - сотрудничество и общение с другими людьми (воспитанниками, родителями, другими педагогами) [10].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Названные компоненты являются основой профессиональной деятельности педагога, а поэтому должны использоваться им в комплексе.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обращаем внимание на то, что для успешной педагогической деятельности воспитатель должен овладеть знаниями по дошкольной педагогике, детской психологии, возрастной физиологии, дошкольного педиатрии и гигиене, индивидуальными психологическими характеристиками, правилами охраны жизни и укрепления здоровья детей. Одновременно ему необходимы знания, на общетеоретическом уровне раскрывают цели, задачи, принципы, содержание воспитания и обучения детей, а также оптимальные условия, формы, методы и средства осуществления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воспитательного процесса, организации игр, интеллектуальной и физической работы, </w:t>
      </w: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художественного творчества, обустройство пространства жизнедеятельности детей [7].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в работе воспитателя приобретает психологическое образование. Знание индивидуальных особенностей детей, понимание психолого-педагогических закономерностей становления личности ребенка и детского коллектива помогут лучше реализовать основное педагогическая задача - создание благоприятных условий для личностного становления своих воспитанников, обеспечение сбалансированного развития каждого ребенка, согласование в его жизни основных тенденций к самореализации, саморазвитию и самосохранению, формирование его жизненной компетенции.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остановимся на вопросе педагогического такта как особом умении воспитателя строить свои отношения с воспитанниками.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 - это концентрированное выражение ума, чувств и общей культуры воспитателя. В свою очередь педагогический такт - это соблюдение чувства меры в отношениях с воспитанниками, понимание воспитанников, выбор оптимальных средств воздействия на них в конкретной ситуации [5].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признаками педагогического такта В.В. Ягупов считает человечность без высокомерия; требовательность без грубости и придирчивости; педагогическое воздействие без унижения личного достоинства воспитанника, приказов, внушений, предупреждений; умение давать распоряжения, указания и просьбы без дерзости и высокомерия; умение слушать собеседника, не проявляя равнодушия; уравновешенность, самообладание и деловой тон общения без раздражительности и сухости; простота в общении без фамильярности, панибратства, и показухи; принципиальность и настойчивость без упрямства; внимательность, чувствительность и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эмпатийность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их подчеркивания; юмор без смехе; скромность без притворства. Таким образом, следует отметить, что труд педагога - одна из важнейших и самых сложных. Поэтому человек, который стремится стать воспитателем, должен не только приобретать профессиональные знания, но и воспитывать собственный характер, интеллектуально и эмоционально развиваться [13].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Далее, рассмотрев в целом данные понятия, обратимся к нормативно-правовым документам, регламентирующим современные требования к профессионально-личностным качествам педагога (воспитателя).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профессиональный стандарт педагога [52] действует наряду с документом «Единый квалификационный справочник должностей руководителей, специалистов и служащих» (ЕКС) [24], раздел «Квалификационные характеристики должностей работников образования», который «предназначен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собственности».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Министерство труда и социальной защиты РФ рассматривает профессиональные стандарты как дополнительные элементы социально-трудовой информации, а со временем планирует переход от ЕКС к профессиональным стандартам.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мы убеждены в необходимости проведения сравнительного анализа данных документов. Анализ представлен с позиции изменений и преемственности структуры, содержания, компетенций педагога в профессиональном стандарте в сравнении с ЕКС.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 выделим ряд важных отличительных особенностей профессионального стандарта: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выделена основная цель вида профессиональной деятельности (оказание образовательных услуг по основным общеобразовательным программам образовательными организациями);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основной единицей описания является вид профессиональной деятельности путем описания обобщенных трудовых функций (в ЕКС – должность);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функции раскрыты с позиций трудовых действий, необходимых умений и необходимых знаний (в ЕКС – должностные обязанности, должен знать);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существенно расширен перечень необходимых знаний во всех трудовых функциях;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значительное внимание уделено психолого-педагогическому сопровождению образовательного процесса, знаниям социально-психологических особенностей личности ребенка, закономерностей развития, законов периодизации и возрастных кризисов, основ психодиагностики.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 того, что особый интерес для нашего исследования представляет дошкольное образование, выделение трудовых действий проведено в рамках трудовой функции 3.2.1 «Педагогическая деятельность по реализации программ дошкольного образования» профессионального стандарта.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Сравнительный анализ, проведенный Е.С. Грязновой, С.Ф.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Багаутдиновой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позволил установить, что существует ряд преемственных с должностными обязанностями воспитателя ЕКС трудовых действий профессионального стандарта (таблица1).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1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трудовых действий профессионального стандарта и должностных обязанностей и требований к знаниям ЕКС по должности «воспитатель»</w:t>
      </w:r>
    </w:p>
    <w:tbl>
      <w:tblPr>
        <w:tblW w:w="50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0"/>
        <w:gridCol w:w="4522"/>
      </w:tblGrid>
      <w:tr w:rsidR="00320017" w:rsidRPr="00320017" w:rsidTr="00320017">
        <w:tc>
          <w:tcPr>
            <w:tcW w:w="2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032305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Профессиональный стандарт педагога</w:t>
            </w:r>
          </w:p>
        </w:tc>
        <w:tc>
          <w:tcPr>
            <w:tcW w:w="2350" w:type="pct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032305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ЕКС</w:t>
            </w:r>
          </w:p>
        </w:tc>
      </w:tr>
      <w:tr w:rsidR="00320017" w:rsidRPr="00320017" w:rsidTr="00320017">
        <w:tc>
          <w:tcPr>
            <w:tcW w:w="2650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ФГОС ДО и ООП ДО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Разрабатывает план (программу) воспитательной работы с группой обучающихся, воспитанников</w:t>
            </w:r>
          </w:p>
        </w:tc>
      </w:tr>
      <w:tr w:rsidR="00320017" w:rsidRPr="00320017" w:rsidTr="00320017">
        <w:tc>
          <w:tcPr>
            <w:tcW w:w="2650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</w:t>
            </w:r>
          </w:p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жизни детей, поддержание эмоционального благополучия ребенка в период пребывания в образовательной организации.</w:t>
            </w:r>
          </w:p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</w:t>
            </w:r>
          </w:p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Создает благоприятную микросреду и</w:t>
            </w:r>
          </w:p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морально-психологический климат для каждого обучающегося, воспитанника.</w:t>
            </w:r>
          </w:p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обучающемуся, воспитаннику решать проблемы, возникающие в общении с товарищами, учителями, родителями (лицами, их заменяющими)</w:t>
            </w:r>
          </w:p>
        </w:tc>
      </w:tr>
      <w:tr w:rsidR="00320017" w:rsidRPr="00320017" w:rsidTr="00320017">
        <w:tc>
          <w:tcPr>
            <w:tcW w:w="2650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наблюдения (мониторинг) за здоровьем, развитием и воспитанием обучающихся, воспитанников, в том числе с помощью электронных форм</w:t>
            </w:r>
          </w:p>
        </w:tc>
      </w:tr>
      <w:tr w:rsidR="00320017" w:rsidRPr="00320017" w:rsidTr="00320017">
        <w:tc>
          <w:tcPr>
            <w:tcW w:w="2650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ребенка.</w:t>
            </w:r>
          </w:p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</w:t>
            </w: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особыми образовательными потребностями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</w:t>
            </w:r>
          </w:p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основе изучения индивидуальных особенностей, рекомендаций педагога-психолога планирует и проводит с обучающимися, воспитанниками с </w:t>
            </w: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ограниченными возможностями здоровья коррекционно-развивающую работу (с группой или индивидуально)</w:t>
            </w:r>
          </w:p>
        </w:tc>
      </w:tr>
      <w:tr w:rsidR="00320017" w:rsidRPr="00320017" w:rsidTr="00320017">
        <w:tc>
          <w:tcPr>
            <w:tcW w:w="2650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72" w:type="dxa"/>
            </w:tcMar>
            <w:vAlign w:val="center"/>
            <w:hideMark/>
          </w:tcPr>
          <w:p w:rsidR="00320017" w:rsidRPr="00320017" w:rsidRDefault="00320017" w:rsidP="00320017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</w:t>
            </w:r>
          </w:p>
        </w:tc>
      </w:tr>
    </w:tbl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017" w:rsidRPr="00320017" w:rsidRDefault="00032305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3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FF173F2" wp14:editId="6CFA106F">
            <wp:simplePos x="0" y="0"/>
            <wp:positionH relativeFrom="margin">
              <wp:align>right</wp:align>
            </wp:positionH>
            <wp:positionV relativeFrom="margin">
              <wp:posOffset>1100455</wp:posOffset>
            </wp:positionV>
            <wp:extent cx="1753870" cy="1472565"/>
            <wp:effectExtent l="0" t="0" r="0" b="0"/>
            <wp:wrapSquare wrapText="bothSides"/>
            <wp:docPr id="3" name="Рисунок 3" descr="C:\Users\ludmila\Desktop\9785898148256-2012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dmila\Desktop\9785898148256-2012-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4" t="25710" r="15331" b="16546"/>
                    <a:stretch/>
                  </pic:blipFill>
                  <pic:spPr bwMode="auto">
                    <a:xfrm>
                      <a:off x="0" y="0"/>
                      <a:ext cx="175387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017"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этим, сравнительный анализ данных документов позволил выделить вновь введенные трудовые действия, необходимые умения и необходимые знания профессионального стандарта педагога, что очень важно ввиду предъявления новых требований к квалификации педагога дошкольного образования: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психологической готовности к школьному обучению.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Активное использование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недирективной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поддержка детской инициативы и самостоятельности в разных видах деятельности.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существующая преемственность трудовых действий, необходимых умений, необходимых знаний профессионального стандарта и должностных обязанностей ЕКС приобретает особое значение в условиях поэтапного перехода на профессиональный стандарт «Педагог». Наличие вновь введенных трудовых действий, необходимых умений, необходимых знаний убеждает в том, что профессиональный стандарт педагога значительно расширяет характеристику деятельности педагога, возможности для повышения профессиональной компетентности, изменения его внутренней позиции.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предъявляет требования к профессиональным компетенциям педагога дошкольного образования (воспитателя), отражающие специфику работы на дошкольном уровне образования [22].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 дошкольного образования должен: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Уметь организовывать ведущие в дошкольном возрасте виды деятельности: предметно-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манипулятивную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игровую, обеспечивая развитие детей. Организовывать совместную и самостоятельную деятельность дошкольников.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320017" w:rsidRPr="00320017" w:rsidRDefault="00320017" w:rsidP="007B1B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 [52].</w:t>
      </w:r>
    </w:p>
    <w:p w:rsidR="00320017" w:rsidRP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 профессионально-личностным качествам воспитателя относят знания в области дошкольной педагогики, знание возрастных особенностей детей раннего и дошкольного возраста, организационные умения, владение методикой развития и воспитания детей, владение методами средства психолого-педагогического мониторинга, владение методами просвещения родителей, ИКТ компетенции.</w:t>
      </w:r>
    </w:p>
    <w:p w:rsidR="00320017" w:rsidRDefault="00320017" w:rsidP="003200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представленный анализ научно-педагогической литературы позволил определить современные психолого-педагогические требования к профессиональной деятельности воспитателей. Специалистам, работающим в сфере дошкольного образования, прежде всего необходимо работать над развитием своих педагогических способностей, что является основой их профессионального мастерства. В соответствии с проведенным анализом, в профессиональном стандарте предъявляются новые требования к профессионально-личностным качествам воспитателя, в частности развитие профессионально-значимых компетенций, участие в разработке ООП ДОО, организация видов деятельности дошкольников, конструктивного взаимодействия детей, ИКТ компетентность. В целом внедрение профессионального стандарта педагога значительно расширяет характеристику деятельности педагога, возможности для повышения профессиональной компетентности, изменения его внутренней позиции.</w:t>
      </w:r>
    </w:p>
    <w:p w:rsidR="00032305" w:rsidRPr="00320017" w:rsidRDefault="00032305" w:rsidP="0003230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3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0B02A3" wp14:editId="2670EE8C">
            <wp:extent cx="4426574" cy="1029730"/>
            <wp:effectExtent l="0" t="0" r="0" b="0"/>
            <wp:docPr id="2" name="Рисунок 2" descr="C:\Users\ludmila\Desktop\1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dmila\Desktop\1500x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798" cy="105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82" w:rsidRPr="00320017" w:rsidRDefault="007B1BD7" w:rsidP="007B1B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BD7">
        <w:rPr>
          <w:rFonts w:ascii="Times New Roman" w:hAnsi="Times New Roman" w:cs="Times New Roman"/>
          <w:sz w:val="28"/>
          <w:szCs w:val="28"/>
        </w:rPr>
        <w:t>https://multiurok.ru/files/profiessional-no-lichnostnyie-kachiestva-gtlfujuf.html</w:t>
      </w:r>
    </w:p>
    <w:sectPr w:rsidR="00A76982" w:rsidRPr="00320017" w:rsidSect="000323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205D2"/>
    <w:multiLevelType w:val="multilevel"/>
    <w:tmpl w:val="0808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6A"/>
    <w:rsid w:val="00032305"/>
    <w:rsid w:val="0027532A"/>
    <w:rsid w:val="00320017"/>
    <w:rsid w:val="00384C46"/>
    <w:rsid w:val="0063261D"/>
    <w:rsid w:val="006B2198"/>
    <w:rsid w:val="007B1BD7"/>
    <w:rsid w:val="00A0768F"/>
    <w:rsid w:val="00A76982"/>
    <w:rsid w:val="00D1321E"/>
    <w:rsid w:val="00EA7322"/>
    <w:rsid w:val="00E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D4E28-01D1-4DF2-96A3-E27D196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2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3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4897</Words>
  <Characters>27916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6</cp:revision>
  <dcterms:created xsi:type="dcterms:W3CDTF">2019-05-22T11:50:00Z</dcterms:created>
  <dcterms:modified xsi:type="dcterms:W3CDTF">2019-05-24T08:50:00Z</dcterms:modified>
</cp:coreProperties>
</file>